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b/>
          <w:bCs/>
          <w:sz w:val="32"/>
          <w:szCs w:val="32"/>
          <w:lang w:eastAsia="zh-CN"/>
        </w:rPr>
      </w:pPr>
      <w:r>
        <w:rPr>
          <w:rFonts w:hint="eastAsia" w:asciiTheme="minorEastAsia" w:hAnsiTheme="minorEastAsia" w:cstheme="minorEastAsia"/>
          <w:b/>
          <w:bCs/>
          <w:sz w:val="32"/>
          <w:szCs w:val="32"/>
          <w:lang w:val="en-US" w:eastAsia="zh-CN"/>
        </w:rPr>
        <w:t>2022－2023学年佛山市</w:t>
      </w:r>
      <w:r>
        <w:rPr>
          <w:rFonts w:hint="eastAsia" w:asciiTheme="minorEastAsia" w:hAnsiTheme="minorEastAsia" w:cstheme="minorEastAsia"/>
          <w:b/>
          <w:bCs/>
          <w:sz w:val="32"/>
          <w:szCs w:val="32"/>
          <w:lang w:eastAsia="zh-CN"/>
        </w:rPr>
        <w:t>南海区九江职业技术学校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b/>
          <w:bCs/>
          <w:sz w:val="32"/>
          <w:szCs w:val="32"/>
          <w:lang w:eastAsia="zh-CN"/>
        </w:rPr>
      </w:pPr>
      <w:bookmarkStart w:id="0" w:name="_GoBack"/>
      <w:r>
        <w:rPr>
          <w:rFonts w:hint="eastAsia" w:asciiTheme="minorEastAsia" w:hAnsiTheme="minorEastAsia" w:cstheme="minorEastAsia"/>
          <w:b/>
          <w:bCs/>
          <w:sz w:val="32"/>
          <w:szCs w:val="32"/>
          <w:lang w:eastAsia="zh-CN"/>
        </w:rPr>
        <w:t>人才培养方案制订、公开和实施情况报告</w:t>
      </w:r>
    </w:p>
    <w:bookmarkEnd w:id="0"/>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根据《国家职业教育改革实施方案》（国发〔2019〕4号）、《教育部关于职业院校专业人才培养方案制订与实施工作的指导意见》（教职成〔2019〕13号）、《关于组织做好职业院校专业人才培养方案制订与实施工作的通知》（教职成司函〔2019〕61号）和《教育部关于印发&lt;职业教育专业目录（2021年）&gt;的通知》（教职成〔2021〕2号）以及《中职公共基础课课程标准—2020版》等文件的规定，我校已健全行业企业参与的人才培养方案动态调整机制，并按照规定程序和工作要求，完成了2022－2023年专业人才培养方案的制订、公开和实施工作。以下为现阶段的报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指导思想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在习近平新时代中国特色社会主义思想的指导下，全面贯彻党的十九大精神，落实全国教育大会的部署，坚持立德树人根本任务，以促进就业为导向，构建德智体美劳全面发展的人才培养体系，突出职业教育类型特点，深化产教融合、校企合作，推进教师、教材、教法改革，规范人才培养全过程，加快培养复合型技术技能人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w:t>
      </w:r>
      <w:r>
        <w:rPr>
          <w:rFonts w:hint="eastAsia" w:asciiTheme="minorEastAsia" w:hAnsiTheme="minorEastAsia" w:eastAsiaTheme="minorEastAsia" w:cstheme="minorEastAsia"/>
          <w:b/>
          <w:bCs/>
          <w:sz w:val="28"/>
          <w:szCs w:val="28"/>
          <w:lang w:eastAsia="zh-CN"/>
        </w:rPr>
        <w:t>二、</w:t>
      </w:r>
      <w:r>
        <w:rPr>
          <w:rFonts w:hint="eastAsia" w:asciiTheme="minorEastAsia" w:hAnsiTheme="minorEastAsia" w:eastAsiaTheme="minorEastAsia" w:cstheme="minorEastAsia"/>
          <w:b/>
          <w:bCs/>
          <w:sz w:val="28"/>
          <w:szCs w:val="28"/>
        </w:rPr>
        <w:t>基本原则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坚持育人为本，促进全面发展。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坚持标准引领，确保科学规范。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坚持遵循规律，体现培养特色。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坚持完善机制，推动持续改进。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三、前期工作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50" w:right="0" w:right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1、调研分析：我们通过开展广泛的调研活动，了解了当前社会经济发展趋势以及人才市场的需求状况，同时还分析了学生的特点和需求。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50" w:right="0" w:right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2、制定目标：根据调研结果，我们明确了本学年人才培养方案的目标和定位，即培养具有创新能力、实践能力和团队合作精神的高素质人才。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50" w:right="0" w:right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3、制定计划：我们结合学校的实际情况和学生的需求，制定了具体的教学计划和课程设置，包括必修课、选修课、实践教学等。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50" w:right="0" w:right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4、意见征集：为了保证人才培养方案的科学性和可行性，我们还开展了意见征集活动，广泛听取教师、学生以及行企业的意见和建议。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50" w:right="0" w:rightChars="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四、</w:t>
      </w:r>
      <w:r>
        <w:rPr>
          <w:rFonts w:hint="eastAsia" w:asciiTheme="minorEastAsia" w:hAnsiTheme="minorEastAsia" w:eastAsiaTheme="minorEastAsia" w:cstheme="minorEastAsia"/>
          <w:b/>
          <w:bCs/>
          <w:sz w:val="28"/>
          <w:szCs w:val="28"/>
          <w:lang w:val="en-US" w:eastAsia="zh-CN"/>
        </w:rPr>
        <w:t>完成初稿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4月19日－5月15日</w:t>
      </w:r>
      <w:r>
        <w:rPr>
          <w:rFonts w:hint="eastAsia" w:asciiTheme="minorEastAsia" w:hAnsiTheme="minorEastAsia" w:eastAsiaTheme="minorEastAsia" w:cstheme="minorEastAsia"/>
          <w:sz w:val="28"/>
          <w:szCs w:val="28"/>
          <w:lang w:val="en-US" w:eastAsia="zh-CN"/>
        </w:rPr>
        <w:t>各专业在学校统一要求以及指导原则和前期调研的基础上完成</w:t>
      </w:r>
      <w:r>
        <w:rPr>
          <w:rFonts w:hint="eastAsia" w:asciiTheme="minorEastAsia" w:hAnsiTheme="minorEastAsia" w:cstheme="minorEastAsia"/>
          <w:sz w:val="28"/>
          <w:szCs w:val="28"/>
          <w:lang w:val="en-US" w:eastAsia="zh-CN"/>
        </w:rPr>
        <w:t>新一轮</w:t>
      </w:r>
      <w:r>
        <w:rPr>
          <w:rFonts w:hint="eastAsia" w:asciiTheme="minorEastAsia" w:hAnsiTheme="minorEastAsia" w:eastAsiaTheme="minorEastAsia" w:cstheme="minorEastAsia"/>
          <w:sz w:val="28"/>
          <w:szCs w:val="28"/>
          <w:lang w:val="en-US" w:eastAsia="zh-CN"/>
        </w:rPr>
        <w:t>人才培养方案的初稿，并在专业内部广泛征求意见进行调整。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50" w:right="0" w:rightChars="0"/>
        <w:jc w:val="both"/>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五、</w:t>
      </w:r>
      <w:r>
        <w:rPr>
          <w:rFonts w:hint="eastAsia" w:asciiTheme="minorEastAsia" w:hAnsiTheme="minorEastAsia" w:eastAsiaTheme="minorEastAsia" w:cstheme="minorEastAsia"/>
          <w:b/>
          <w:bCs/>
          <w:sz w:val="28"/>
          <w:szCs w:val="28"/>
          <w:lang w:val="en-US" w:eastAsia="zh-CN"/>
        </w:rPr>
        <w:t>论证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经过初稿修订，各专业已成功邀请校内外专家，通过会议评审或通讯评审方式开展新一轮的专业人才培养方案初稿的论证。赵立主任亲自参加了多场论证会议，并对各专业人才培养方案的制订工作进行了细致指导。与往期相比，本次培养方案论证工作的组织形式有所改变：由原先的教务处统一组织调整为各专业自主分散组织，即各专业邀请专业对口的校内外专家进行论证。所邀请的专家涵盖本专业的高级职称教师、本专业相关行业人员、校内教务管理人员以及学生代表等。最后，各专业负责人根据专家的论证意见，对培养方案进行进一步完善，并将最终版本上交学校。</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8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审定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教务处根据实际情况，切实执行专业教学标准，准确地确定专业人才培养的目标和规格，合理构建课程体系，科学安排教学进程，明确规定教学内容、教学方法、教学资源以及教学条件保障等方面的要求。在充分论证专业人才培养方案后，提交给校级党组织进行审议。</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8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发布与更新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经过审定的专业人才培养方案，学校按照程序公布执行，并向上级教育行政部门备案。同时，学校将通过网站等渠道主动向社会公开该方案，全面接受公众对其的监督与指导，以期该培养方案能够进一步提升教育质量，更好地服务社会和民众。</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80" w:leftChars="0" w:firstLine="0" w:firstLineChars="0"/>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人才培养方案的实施情况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经过一学年的实施，我们按照预定的人才培养方案，有条不紊地开展了教学活动。在课程设置上，我们注重创新思维和实践能力的培养，通过多样化的教学方法和丰富的教学资源，激发学生的兴趣和潜能。此外，我们还加强了实践教学环节的建设，通过实验室、实习基地等方式，为学生提供更多的实践机会，增强他们的实践能力和解决问题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为了更好地适应社会需求，我们还积极推行校企合作模式，与相关企业合作，为学生提供更多的实践机会和就业机会。我们组织学生参加各种实践活动，如社会调查、科技创新比赛、创业大赛等，让学生在实践中学习、成长，提高他们的综合素质和社会适应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通过这些措施的实施，我们取得了显著的成果。学生的创新思维和实践能力得到了提高，他们在各种竞赛和实践中获得了优异的成绩。同时，我们的校企合作模式也取得了良好的效果，为学生提供了更多的就业机会和职业发展前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eastAsia="zh-CN"/>
        </w:rPr>
        <w:t>本学年我们在人才培养方案的制订、公开和实施方面取得了一定的成绩。但是，在今后的工作中，我们还需要不断改进和完善工作机制，不断提高教学质量和服务水平，为学生提供更好的教育服务。</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南海区九江职业技术学校教务处</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2023年7月5日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FB8E1"/>
    <w:multiLevelType w:val="singleLevel"/>
    <w:tmpl w:val="B84FB8E1"/>
    <w:lvl w:ilvl="0" w:tentative="0">
      <w:start w:val="6"/>
      <w:numFmt w:val="chineseCounting"/>
      <w:suff w:val="nothing"/>
      <w:lvlText w:val="%1、"/>
      <w:lvlJc w:val="left"/>
      <w:pPr>
        <w:ind w:left="480" w:leftChars="0" w:firstLine="0" w:firstLineChars="0"/>
      </w:pPr>
      <w:rPr>
        <w:rFonts w:hint="eastAsia"/>
      </w:rPr>
    </w:lvl>
  </w:abstractNum>
  <w:abstractNum w:abstractNumId="1">
    <w:nsid w:val="6A994A79"/>
    <w:multiLevelType w:val="singleLevel"/>
    <w:tmpl w:val="6A994A7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1MTZmNjFiMTAxYzgxNjc2OGE2NTVhOTc1NTQ5N2MifQ=="/>
  </w:docVars>
  <w:rsids>
    <w:rsidRoot w:val="1E3468F3"/>
    <w:rsid w:val="1E3468F3"/>
    <w:rsid w:val="28943705"/>
    <w:rsid w:val="2AA06C57"/>
    <w:rsid w:val="30D0414D"/>
    <w:rsid w:val="33B07E7E"/>
    <w:rsid w:val="4065635D"/>
    <w:rsid w:val="533B54AA"/>
    <w:rsid w:val="636C55E0"/>
    <w:rsid w:val="750A44F1"/>
    <w:rsid w:val="7CC16E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2019-08-12T07:10:00Z</dcterms:created>
  <dc:creator>和1403529782</dc:creator>
  <cp:lastModifiedBy>赵立和</cp:lastModifiedBy>
  <cp:lastPrinted>2019-08-12T07:37:00Z</cp:lastPrinted>
  <dcterms:modified xsi:type="dcterms:W3CDTF">2023-08-09T01:46:46Z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FA7B65E7502443678177ABD43106C788_13</vt:lpwstr>
  </property>
</Properties>
</file>